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C4C" w:rsidRDefault="00A90C4C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Style w:val="Tabellenraster"/>
        <w:tblpPr w:leftFromText="141" w:rightFromText="141" w:vertAnchor="page" w:horzAnchor="margin" w:tblpXSpec="center" w:tblpY="561"/>
        <w:tblW w:w="10773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C50835" w:rsidRPr="00402FF8" w:rsidTr="00C50835">
        <w:trPr>
          <w:trHeight w:val="709"/>
        </w:trPr>
        <w:tc>
          <w:tcPr>
            <w:tcW w:w="767" w:type="dxa"/>
            <w:vAlign w:val="center"/>
          </w:tcPr>
          <w:p w:rsidR="00C50835" w:rsidRPr="00F37802" w:rsidRDefault="00C50835" w:rsidP="00C50835">
            <w:pPr>
              <w:rPr>
                <w:rFonts w:ascii="Verdana" w:hAnsi="Verdana"/>
                <w:b/>
                <w:bCs/>
                <w:color w:val="0070C0"/>
                <w:lang w:val="fr-FR"/>
              </w:rPr>
            </w:pPr>
            <w:r w:rsidRPr="00F37802">
              <w:rPr>
                <w:rFonts w:ascii="Verdana" w:hAnsi="Verdana"/>
                <w:b/>
                <w:bCs/>
                <w:noProof/>
                <w:color w:val="0070C0"/>
                <w:lang w:bidi="he-IL"/>
              </w:rPr>
              <w:drawing>
                <wp:inline distT="0" distB="0" distL="0" distR="0" wp14:anchorId="5B1797F8" wp14:editId="332DE23B">
                  <wp:extent cx="285750" cy="2667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6" w:type="dxa"/>
            <w:vAlign w:val="center"/>
          </w:tcPr>
          <w:p w:rsidR="00C50835" w:rsidRPr="00F37802" w:rsidRDefault="00C50835" w:rsidP="00C50835">
            <w:pPr>
              <w:rPr>
                <w:rFonts w:ascii="Verdana" w:hAnsi="Verdana"/>
                <w:b/>
                <w:bCs/>
                <w:color w:val="0070C0"/>
                <w:lang w:val="fr-FR"/>
              </w:rPr>
            </w:pPr>
            <w:r w:rsidRPr="00F37802">
              <w:rPr>
                <w:rFonts w:ascii="Verdana" w:hAnsi="Verdana"/>
                <w:b/>
                <w:bCs/>
                <w:color w:val="0070C0"/>
                <w:lang w:val="fr-FR"/>
              </w:rPr>
              <w:t xml:space="preserve">Module thérapeutique 11 : </w:t>
            </w:r>
            <w:r>
              <w:rPr>
                <w:rFonts w:ascii="Verdana" w:hAnsi="Verdana"/>
                <w:b/>
                <w:bCs/>
                <w:color w:val="0070C0"/>
                <w:lang w:val="fr-FR"/>
              </w:rPr>
              <w:t>V</w:t>
            </w:r>
            <w:r w:rsidRPr="00F37802">
              <w:rPr>
                <w:rFonts w:ascii="Verdana" w:hAnsi="Verdana"/>
                <w:b/>
                <w:bCs/>
                <w:color w:val="0070C0"/>
                <w:lang w:val="fr-FR"/>
              </w:rPr>
              <w:t>iv</w:t>
            </w:r>
            <w:r>
              <w:rPr>
                <w:rFonts w:ascii="Verdana" w:hAnsi="Verdana"/>
                <w:b/>
                <w:bCs/>
                <w:color w:val="0070C0"/>
                <w:lang w:val="fr-FR"/>
              </w:rPr>
              <w:t xml:space="preserve">re avec un trouble psychotique </w:t>
            </w:r>
            <w:r w:rsidRPr="00F37802">
              <w:rPr>
                <w:rFonts w:ascii="Verdana" w:hAnsi="Verdana"/>
                <w:b/>
                <w:bCs/>
                <w:color w:val="0070C0"/>
                <w:lang w:val="fr-FR"/>
              </w:rPr>
              <w:t>et prévenir les rechutes</w:t>
            </w:r>
          </w:p>
        </w:tc>
      </w:tr>
    </w:tbl>
    <w:p w:rsidR="00A90C4C" w:rsidRDefault="00A90C4C">
      <w:pPr>
        <w:spacing w:before="5"/>
        <w:rPr>
          <w:rFonts w:ascii="Times New Roman" w:eastAsia="Times New Roman" w:hAnsi="Times New Roman" w:cs="Times New Roman"/>
          <w:sz w:val="18"/>
          <w:szCs w:val="18"/>
        </w:rPr>
      </w:pPr>
    </w:p>
    <w:p w:rsidR="003F051A" w:rsidRPr="0064061D" w:rsidRDefault="00147AD0" w:rsidP="00147AD0">
      <w:pPr>
        <w:pStyle w:val="Textkrper"/>
        <w:spacing w:line="264" w:lineRule="auto"/>
        <w:ind w:right="399"/>
        <w:rPr>
          <w:b/>
          <w:color w:val="006AB2"/>
          <w:lang w:val="sv-SE"/>
        </w:rPr>
      </w:pPr>
      <w:r w:rsidRPr="0064061D">
        <w:rPr>
          <w:b/>
          <w:color w:val="006AB2"/>
          <w:lang w:val="sv-SE"/>
        </w:rPr>
        <w:t>Feuille de travail</w:t>
      </w:r>
      <w:r w:rsidR="003F051A" w:rsidRPr="0064061D">
        <w:rPr>
          <w:b/>
          <w:color w:val="006AB2"/>
          <w:lang w:val="sv-SE"/>
        </w:rPr>
        <w:t xml:space="preserve"> 11.2</w:t>
      </w:r>
      <w:r w:rsidR="00DF5ABE" w:rsidRPr="0064061D">
        <w:rPr>
          <w:b/>
          <w:color w:val="006AB2"/>
          <w:lang w:val="sv-SE"/>
        </w:rPr>
        <w:t>.</w:t>
      </w:r>
      <w:r w:rsidR="00CD37F5" w:rsidRPr="0064061D">
        <w:rPr>
          <w:b/>
          <w:color w:val="006AB2"/>
          <w:lang w:val="sv-SE"/>
        </w:rPr>
        <w:t xml:space="preserve"> </w:t>
      </w:r>
      <w:r w:rsidRPr="0064061D">
        <w:rPr>
          <w:b/>
          <w:color w:val="006AB2"/>
          <w:lang w:val="sv-SE"/>
        </w:rPr>
        <w:t>Echelles de stress :</w:t>
      </w:r>
      <w:r w:rsidR="00CD37F5" w:rsidRPr="0064061D">
        <w:rPr>
          <w:b/>
          <w:color w:val="006AB2"/>
          <w:lang w:val="sv-SE"/>
        </w:rPr>
        <w:t xml:space="preserve"> </w:t>
      </w:r>
    </w:p>
    <w:p w:rsidR="00162160" w:rsidRPr="0064061D" w:rsidRDefault="00162160">
      <w:pPr>
        <w:pStyle w:val="Textkrper"/>
        <w:spacing w:line="264" w:lineRule="auto"/>
        <w:ind w:right="399"/>
        <w:rPr>
          <w:sz w:val="20"/>
          <w:szCs w:val="20"/>
          <w:lang w:val="sv-SE"/>
        </w:rPr>
      </w:pPr>
      <w:bookmarkStart w:id="0" w:name="_GoBack"/>
      <w:bookmarkEnd w:id="0"/>
    </w:p>
    <w:p w:rsidR="00A90C4C" w:rsidRPr="007F0510" w:rsidRDefault="00147AD0" w:rsidP="00147AD0">
      <w:pPr>
        <w:pStyle w:val="Textkrper"/>
        <w:spacing w:line="264" w:lineRule="auto"/>
        <w:ind w:right="399"/>
        <w:rPr>
          <w:sz w:val="20"/>
          <w:szCs w:val="20"/>
          <w:lang w:val="de-DE"/>
        </w:rPr>
      </w:pPr>
      <w:r w:rsidRPr="007F0510">
        <w:rPr>
          <w:sz w:val="20"/>
          <w:szCs w:val="20"/>
        </w:rPr>
        <w:t xml:space="preserve">Pour se sentir bien, il est important de veiller à l’équilibre entre stress (ex : charge de travail) et relaxation (détente). Si les facteurs de stress prédominent, la balance se déséquilibre. </w:t>
      </w:r>
      <w:r w:rsidRPr="007F0510">
        <w:rPr>
          <w:sz w:val="20"/>
          <w:szCs w:val="20"/>
          <w:lang w:val="de-DE"/>
        </w:rPr>
        <w:t>Un stress trop important augmente le risque de rechute (échelles de stress adaptées de Behrendt, 2004)</w:t>
      </w:r>
      <w:r w:rsidR="00401148" w:rsidRPr="007F0510">
        <w:rPr>
          <w:sz w:val="20"/>
          <w:szCs w:val="20"/>
          <w:lang w:val="de-DE"/>
        </w:rPr>
        <w:t>.</w:t>
      </w:r>
      <w:r w:rsidR="00CD37F5" w:rsidRPr="007F0510">
        <w:rPr>
          <w:sz w:val="20"/>
          <w:szCs w:val="20"/>
          <w:lang w:val="de-DE"/>
        </w:rPr>
        <w:t xml:space="preserve"> </w:t>
      </w:r>
    </w:p>
    <w:p w:rsidR="00A90C4C" w:rsidRPr="007F0510" w:rsidRDefault="00A90C4C" w:rsidP="007F0510">
      <w:pPr>
        <w:pStyle w:val="Textkrper"/>
        <w:spacing w:line="264" w:lineRule="auto"/>
        <w:ind w:right="399"/>
        <w:rPr>
          <w:sz w:val="20"/>
          <w:szCs w:val="20"/>
          <w:lang w:val="de-DE"/>
        </w:rPr>
      </w:pPr>
    </w:p>
    <w:p w:rsidR="00147AD0" w:rsidRPr="007F0510" w:rsidRDefault="00147AD0" w:rsidP="007F0510">
      <w:pPr>
        <w:pStyle w:val="Textkrper"/>
        <w:spacing w:line="264" w:lineRule="auto"/>
        <w:ind w:right="399"/>
        <w:rPr>
          <w:sz w:val="20"/>
          <w:szCs w:val="20"/>
        </w:rPr>
      </w:pPr>
      <w:r w:rsidRPr="007F0510">
        <w:rPr>
          <w:sz w:val="20"/>
          <w:szCs w:val="20"/>
        </w:rPr>
        <w:t>Veuillez écrire ce qui vous stresse actuellement et ce qui vous détend dans les cases ci-dessous.</w:t>
      </w:r>
    </w:p>
    <w:p w:rsidR="00A90C4C" w:rsidRPr="007F0510" w:rsidRDefault="00A90C4C" w:rsidP="007F0510">
      <w:pPr>
        <w:pStyle w:val="Textkrper"/>
        <w:spacing w:line="264" w:lineRule="auto"/>
        <w:ind w:right="399"/>
        <w:rPr>
          <w:sz w:val="20"/>
          <w:szCs w:val="20"/>
        </w:rPr>
      </w:pPr>
    </w:p>
    <w:p w:rsidR="00A90C4C" w:rsidRPr="00147AD0" w:rsidRDefault="00A90C4C">
      <w:pPr>
        <w:spacing w:before="10"/>
        <w:rPr>
          <w:rFonts w:ascii="Verdana" w:eastAsia="Verdana" w:hAnsi="Verdana" w:cs="Verdana"/>
          <w:sz w:val="23"/>
          <w:szCs w:val="23"/>
        </w:rPr>
      </w:pPr>
    </w:p>
    <w:p w:rsidR="00A90C4C" w:rsidRDefault="00147AD0">
      <w:pPr>
        <w:spacing w:line="5522" w:lineRule="exact"/>
        <w:ind w:left="115"/>
        <w:rPr>
          <w:rFonts w:ascii="Verdana" w:eastAsia="Verdana" w:hAnsi="Verdana" w:cs="Verdana"/>
          <w:sz w:val="20"/>
          <w:szCs w:val="20"/>
        </w:rPr>
      </w:pPr>
      <w:r w:rsidRPr="00111DE9">
        <w:rPr>
          <w:rFonts w:ascii="Verdana" w:hAnsi="Verdana"/>
          <w:noProof/>
          <w:lang w:val="de-DE" w:eastAsia="de-DE" w:bidi="he-I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174625</wp:posOffset>
            </wp:positionH>
            <wp:positionV relativeFrom="paragraph">
              <wp:posOffset>203200</wp:posOffset>
            </wp:positionV>
            <wp:extent cx="6565767" cy="3457575"/>
            <wp:effectExtent l="0" t="0" r="6985" b="0"/>
            <wp:wrapTight wrapText="bothSides">
              <wp:wrapPolygon edited="0">
                <wp:start x="0" y="0"/>
                <wp:lineTo x="0" y="21421"/>
                <wp:lineTo x="21560" y="21421"/>
                <wp:lineTo x="21560" y="0"/>
                <wp:lineTo x="0" y="0"/>
              </wp:wrapPolygon>
            </wp:wrapTight>
            <wp:docPr id="8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ess scale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65767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90C4C" w:rsidRDefault="00A90C4C">
      <w:pPr>
        <w:rPr>
          <w:rFonts w:ascii="Verdana" w:eastAsia="Verdana" w:hAnsi="Verdana" w:cs="Verdana"/>
          <w:sz w:val="20"/>
          <w:szCs w:val="20"/>
        </w:rPr>
      </w:pPr>
    </w:p>
    <w:p w:rsidR="00A90C4C" w:rsidRDefault="00A90C4C">
      <w:pPr>
        <w:rPr>
          <w:rFonts w:ascii="Verdana" w:eastAsia="Verdana" w:hAnsi="Verdana" w:cs="Verdana"/>
          <w:sz w:val="20"/>
          <w:szCs w:val="20"/>
        </w:rPr>
      </w:pPr>
    </w:p>
    <w:p w:rsidR="00A90C4C" w:rsidRDefault="00A90C4C">
      <w:pPr>
        <w:rPr>
          <w:rFonts w:ascii="Verdana" w:eastAsia="Verdana" w:hAnsi="Verdana" w:cs="Verdana"/>
          <w:sz w:val="20"/>
          <w:szCs w:val="20"/>
        </w:rPr>
      </w:pPr>
    </w:p>
    <w:p w:rsidR="00A90C4C" w:rsidRDefault="00A90C4C">
      <w:pPr>
        <w:rPr>
          <w:rFonts w:ascii="Verdana" w:eastAsia="Verdana" w:hAnsi="Verdana" w:cs="Verdana"/>
          <w:sz w:val="20"/>
          <w:szCs w:val="20"/>
        </w:rPr>
      </w:pPr>
    </w:p>
    <w:p w:rsidR="00A90C4C" w:rsidRDefault="00A90C4C">
      <w:pPr>
        <w:rPr>
          <w:rFonts w:ascii="Verdana" w:eastAsia="Verdana" w:hAnsi="Verdana" w:cs="Verdana"/>
          <w:sz w:val="20"/>
          <w:szCs w:val="20"/>
        </w:rPr>
      </w:pPr>
    </w:p>
    <w:p w:rsidR="00A90C4C" w:rsidRDefault="00A90C4C">
      <w:pPr>
        <w:rPr>
          <w:rFonts w:ascii="Verdana" w:eastAsia="Verdana" w:hAnsi="Verdana" w:cs="Verdana"/>
          <w:sz w:val="20"/>
          <w:szCs w:val="20"/>
        </w:rPr>
      </w:pPr>
    </w:p>
    <w:p w:rsidR="00A90C4C" w:rsidRDefault="00A90C4C">
      <w:pPr>
        <w:rPr>
          <w:rFonts w:ascii="Verdana" w:eastAsia="Verdana" w:hAnsi="Verdana" w:cs="Verdana"/>
          <w:sz w:val="20"/>
          <w:szCs w:val="20"/>
        </w:rPr>
      </w:pPr>
    </w:p>
    <w:p w:rsidR="00A90C4C" w:rsidRDefault="00A90C4C">
      <w:pPr>
        <w:rPr>
          <w:rFonts w:ascii="Verdana" w:eastAsia="Verdana" w:hAnsi="Verdana" w:cs="Verdana"/>
          <w:sz w:val="20"/>
          <w:szCs w:val="20"/>
        </w:rPr>
      </w:pPr>
    </w:p>
    <w:p w:rsidR="00A90C4C" w:rsidRDefault="00A90C4C">
      <w:pPr>
        <w:rPr>
          <w:rFonts w:ascii="Verdana" w:eastAsia="Verdana" w:hAnsi="Verdana" w:cs="Verdana"/>
          <w:sz w:val="20"/>
          <w:szCs w:val="20"/>
        </w:rPr>
      </w:pPr>
    </w:p>
    <w:p w:rsidR="00A90C4C" w:rsidRDefault="00A90C4C">
      <w:pPr>
        <w:rPr>
          <w:rFonts w:ascii="Verdana" w:eastAsia="Verdana" w:hAnsi="Verdana" w:cs="Verdana"/>
          <w:sz w:val="20"/>
          <w:szCs w:val="20"/>
        </w:rPr>
      </w:pPr>
    </w:p>
    <w:p w:rsidR="00A90C4C" w:rsidRDefault="00A90C4C">
      <w:pPr>
        <w:rPr>
          <w:rFonts w:ascii="Verdana" w:eastAsia="Verdana" w:hAnsi="Verdana" w:cs="Verdana"/>
          <w:sz w:val="20"/>
          <w:szCs w:val="20"/>
        </w:rPr>
      </w:pPr>
    </w:p>
    <w:p w:rsidR="00A90C4C" w:rsidRDefault="00A90C4C">
      <w:pPr>
        <w:rPr>
          <w:rFonts w:ascii="Verdana" w:eastAsia="Verdana" w:hAnsi="Verdana" w:cs="Verdana"/>
          <w:sz w:val="20"/>
          <w:szCs w:val="20"/>
        </w:rPr>
      </w:pPr>
    </w:p>
    <w:p w:rsidR="00A90C4C" w:rsidRDefault="00A90C4C">
      <w:pPr>
        <w:rPr>
          <w:rFonts w:ascii="Verdana" w:eastAsia="Verdana" w:hAnsi="Verdana" w:cs="Verdana"/>
          <w:sz w:val="20"/>
          <w:szCs w:val="20"/>
        </w:rPr>
      </w:pPr>
    </w:p>
    <w:p w:rsidR="00A90C4C" w:rsidRDefault="00A90C4C">
      <w:pPr>
        <w:rPr>
          <w:rFonts w:ascii="Verdana" w:eastAsia="Verdana" w:hAnsi="Verdana" w:cs="Verdana"/>
          <w:sz w:val="20"/>
          <w:szCs w:val="20"/>
        </w:rPr>
      </w:pPr>
    </w:p>
    <w:p w:rsidR="00A90C4C" w:rsidRDefault="00A90C4C">
      <w:pPr>
        <w:rPr>
          <w:rFonts w:ascii="Verdana" w:eastAsia="Verdana" w:hAnsi="Verdana" w:cs="Verdana"/>
          <w:sz w:val="20"/>
          <w:szCs w:val="20"/>
        </w:rPr>
      </w:pPr>
    </w:p>
    <w:p w:rsidR="00A90C4C" w:rsidRDefault="00A90C4C">
      <w:pPr>
        <w:rPr>
          <w:rFonts w:ascii="Verdana" w:eastAsia="Verdana" w:hAnsi="Verdana" w:cs="Verdana"/>
          <w:sz w:val="20"/>
          <w:szCs w:val="20"/>
        </w:rPr>
      </w:pPr>
    </w:p>
    <w:p w:rsidR="00A90C4C" w:rsidRDefault="00A90C4C">
      <w:pPr>
        <w:rPr>
          <w:rFonts w:ascii="Verdana" w:eastAsia="Verdana" w:hAnsi="Verdana" w:cs="Verdana"/>
          <w:sz w:val="20"/>
          <w:szCs w:val="20"/>
        </w:rPr>
      </w:pPr>
    </w:p>
    <w:p w:rsidR="00A90C4C" w:rsidRDefault="00A90C4C">
      <w:pPr>
        <w:rPr>
          <w:rFonts w:ascii="Verdana" w:eastAsia="Verdana" w:hAnsi="Verdana" w:cs="Verdana"/>
          <w:sz w:val="20"/>
          <w:szCs w:val="20"/>
        </w:rPr>
      </w:pPr>
    </w:p>
    <w:p w:rsidR="00A90C4C" w:rsidRDefault="00A90C4C">
      <w:pPr>
        <w:rPr>
          <w:rFonts w:ascii="Verdana" w:eastAsia="Verdana" w:hAnsi="Verdana" w:cs="Verdana"/>
          <w:sz w:val="20"/>
          <w:szCs w:val="20"/>
        </w:rPr>
      </w:pPr>
    </w:p>
    <w:p w:rsidR="00A90C4C" w:rsidRDefault="00A90C4C">
      <w:pPr>
        <w:rPr>
          <w:rFonts w:ascii="Verdana" w:eastAsia="Verdana" w:hAnsi="Verdana" w:cs="Verdana"/>
          <w:sz w:val="20"/>
          <w:szCs w:val="20"/>
        </w:rPr>
      </w:pPr>
    </w:p>
    <w:p w:rsidR="00A90C4C" w:rsidRDefault="00A90C4C">
      <w:pPr>
        <w:rPr>
          <w:rFonts w:ascii="Verdana" w:eastAsia="Verdana" w:hAnsi="Verdana" w:cs="Verdana"/>
          <w:sz w:val="20"/>
          <w:szCs w:val="20"/>
        </w:rPr>
      </w:pPr>
    </w:p>
    <w:p w:rsidR="00A90C4C" w:rsidRPr="0064061D" w:rsidRDefault="00A90C4C" w:rsidP="003F051A">
      <w:pPr>
        <w:spacing w:before="83"/>
        <w:ind w:right="399"/>
        <w:rPr>
          <w:rFonts w:ascii="Verdana" w:eastAsia="Gill Sans MT" w:hAnsi="Verdana" w:cs="Gill Sans MT"/>
          <w:sz w:val="16"/>
          <w:szCs w:val="16"/>
          <w:lang w:val="en-GB"/>
        </w:rPr>
      </w:pPr>
    </w:p>
    <w:sectPr w:rsidR="00A90C4C" w:rsidRPr="0064061D">
      <w:footerReference w:type="default" r:id="rId8"/>
      <w:type w:val="continuous"/>
      <w:pgSz w:w="11910" w:h="16840"/>
      <w:pgMar w:top="460" w:right="360" w:bottom="0" w:left="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55" w:rsidRDefault="00D25C55" w:rsidP="003F051A">
      <w:r>
        <w:separator/>
      </w:r>
    </w:p>
  </w:endnote>
  <w:endnote w:type="continuationSeparator" w:id="0">
    <w:p w:rsidR="00D25C55" w:rsidRDefault="00D25C55" w:rsidP="003F0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ABE" w:rsidRDefault="00DF5ABE" w:rsidP="00DF5ABE">
    <w:pPr>
      <w:pStyle w:val="Fuzeile"/>
      <w:jc w:val="center"/>
    </w:pPr>
    <w:r>
      <w:rPr>
        <w:rFonts w:ascii="Verdana" w:hAnsi="Verdana"/>
        <w:sz w:val="16"/>
        <w:szCs w:val="16"/>
      </w:rPr>
      <w:t>feuille de travail du module thérapeutique 11 : vivre avec un trouble psychotique et prévenir les rechutes</w:t>
    </w:r>
  </w:p>
  <w:p w:rsidR="003F051A" w:rsidRPr="007F0510" w:rsidRDefault="003F051A">
    <w:pPr>
      <w:pStyle w:val="Fuzeile"/>
    </w:pPr>
  </w:p>
  <w:p w:rsidR="003F051A" w:rsidRPr="007F0510" w:rsidRDefault="003F051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55" w:rsidRDefault="00D25C55" w:rsidP="003F051A">
      <w:r>
        <w:separator/>
      </w:r>
    </w:p>
  </w:footnote>
  <w:footnote w:type="continuationSeparator" w:id="0">
    <w:p w:rsidR="00D25C55" w:rsidRDefault="00D25C55" w:rsidP="003F05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C4C"/>
    <w:rsid w:val="00055A17"/>
    <w:rsid w:val="00147AD0"/>
    <w:rsid w:val="00162160"/>
    <w:rsid w:val="00247465"/>
    <w:rsid w:val="003F051A"/>
    <w:rsid w:val="00401148"/>
    <w:rsid w:val="004A6A95"/>
    <w:rsid w:val="004D0A40"/>
    <w:rsid w:val="0064061D"/>
    <w:rsid w:val="0077753F"/>
    <w:rsid w:val="007F0510"/>
    <w:rsid w:val="00841C96"/>
    <w:rsid w:val="008B7EAC"/>
    <w:rsid w:val="00972609"/>
    <w:rsid w:val="009A581D"/>
    <w:rsid w:val="00A03240"/>
    <w:rsid w:val="00A90C4C"/>
    <w:rsid w:val="00B424B6"/>
    <w:rsid w:val="00C05A9E"/>
    <w:rsid w:val="00C50835"/>
    <w:rsid w:val="00CD37F5"/>
    <w:rsid w:val="00D25C55"/>
    <w:rsid w:val="00DF5ABE"/>
    <w:rsid w:val="00F56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307082-DB6E-472D-B41F-B51EE1D69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57"/>
      <w:ind w:left="226"/>
    </w:pPr>
    <w:rPr>
      <w:rFonts w:ascii="Verdana" w:eastAsia="Verdana" w:hAnsi="Verdana"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051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051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3F051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F051A"/>
  </w:style>
  <w:style w:type="paragraph" w:styleId="Fuzeile">
    <w:name w:val="footer"/>
    <w:basedOn w:val="Standard"/>
    <w:link w:val="FuzeileZchn"/>
    <w:uiPriority w:val="99"/>
    <w:unhideWhenUsed/>
    <w:rsid w:val="003F05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F051A"/>
  </w:style>
  <w:style w:type="table" w:styleId="Tabellenraster">
    <w:name w:val="Table Grid"/>
    <w:basedOn w:val="NormaleTabelle"/>
    <w:uiPriority w:val="59"/>
    <w:rsid w:val="00C50835"/>
    <w:pPr>
      <w:widowControl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4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Veckenstedt</dc:creator>
  <cp:lastModifiedBy>Hiwis</cp:lastModifiedBy>
  <cp:revision>7</cp:revision>
  <dcterms:created xsi:type="dcterms:W3CDTF">2016-10-11T13:36:00Z</dcterms:created>
  <dcterms:modified xsi:type="dcterms:W3CDTF">2017-11-24T11:08:00Z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